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24" w:rsidRDefault="00631724" w:rsidP="0063172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16"/>
          <w:szCs w:val="36"/>
          <w:u w:val="single"/>
          <w:lang w:eastAsia="hu-HU"/>
        </w:rPr>
      </w:pPr>
      <w:r w:rsidRPr="00631724">
        <w:rPr>
          <w:rFonts w:ascii="Times New Roman" w:eastAsia="Times New Roman" w:hAnsi="Times New Roman" w:cs="Times New Roman"/>
          <w:b/>
          <w:bCs/>
          <w:i/>
          <w:iCs/>
          <w:sz w:val="16"/>
          <w:szCs w:val="36"/>
          <w:u w:val="single"/>
          <w:lang w:eastAsia="hu-HU"/>
        </w:rPr>
        <w:t>15. számú melléklet a 33/1998. (VI. 24.) NM rendelethez</w:t>
      </w:r>
      <w:hyperlink r:id="rId6" w:anchor="lbj156id1916" w:history="1">
        <w:r w:rsidRPr="006317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6"/>
            <w:szCs w:val="36"/>
            <w:u w:val="single"/>
            <w:vertAlign w:val="superscript"/>
            <w:lang w:eastAsia="hu-HU"/>
          </w:rPr>
          <w:t>157</w:t>
        </w:r>
      </w:hyperlink>
    </w:p>
    <w:p w:rsidR="00631724" w:rsidRPr="00631724" w:rsidRDefault="00631724" w:rsidP="0063172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6"/>
          <w:szCs w:val="36"/>
          <w:lang w:eastAsia="hu-HU"/>
        </w:rPr>
      </w:pPr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 szakellátó hely megnevezése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</w:p>
    <w:p w:rsid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  <w:t>Szakmai alkalmassági orvosi vélemény</w:t>
      </w:r>
    </w:p>
    <w:p w:rsid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eredménye 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..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 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</w:t>
      </w:r>
      <w:proofErr w:type="gramEnd"/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szakmában</w:t>
      </w:r>
      <w:proofErr w:type="gramEnd"/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 IDEIGLENESEN NEM ALKALMAS NEM ALKALMAS</w:t>
      </w:r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szakmai alkalmasságát érintő korlátozás:</w:t>
      </w:r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Ideiglenesen nem alkalmas minősítés esetén a legközelebbi 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 ..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múlva</w:t>
      </w:r>
    </w:p>
    <w:p w:rsid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24" w:rsidRPr="00631724" w:rsidRDefault="00631724" w:rsidP="006317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24" w:rsidRDefault="00631724" w:rsidP="0063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631724" w:rsidRPr="00631724" w:rsidRDefault="00631724" w:rsidP="0063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24" w:rsidRPr="00631724" w:rsidRDefault="00631724" w:rsidP="00631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631724" w:rsidRPr="00631724" w:rsidRDefault="00631724" w:rsidP="006317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</w:t>
      </w:r>
      <w:proofErr w:type="gramEnd"/>
      <w:r w:rsidRPr="006317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szakellátó hely orvosa</w:t>
      </w:r>
    </w:p>
    <w:p w:rsidR="00DF13B7" w:rsidRDefault="00DF13B7" w:rsidP="00631724">
      <w:pPr>
        <w:jc w:val="right"/>
      </w:pPr>
    </w:p>
    <w:sectPr w:rsidR="00DF13B7" w:rsidSect="00DF1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D0" w:rsidRDefault="00B16FD0" w:rsidP="00631724">
      <w:pPr>
        <w:spacing w:after="0" w:line="240" w:lineRule="auto"/>
      </w:pPr>
      <w:r>
        <w:separator/>
      </w:r>
    </w:p>
  </w:endnote>
  <w:endnote w:type="continuationSeparator" w:id="0">
    <w:p w:rsidR="00B16FD0" w:rsidRDefault="00B16FD0" w:rsidP="0063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D0" w:rsidRDefault="00B16FD0" w:rsidP="00631724">
      <w:pPr>
        <w:spacing w:after="0" w:line="240" w:lineRule="auto"/>
      </w:pPr>
      <w:r>
        <w:separator/>
      </w:r>
    </w:p>
  </w:footnote>
  <w:footnote w:type="continuationSeparator" w:id="0">
    <w:p w:rsidR="00B16FD0" w:rsidRDefault="00B16FD0" w:rsidP="0063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4A0"/>
    </w:tblPr>
    <w:tblGrid>
      <w:gridCol w:w="4716"/>
      <w:gridCol w:w="66"/>
      <w:gridCol w:w="4716"/>
    </w:tblGrid>
    <w:tr w:rsidR="00631724" w:rsidRPr="00B7650A" w:rsidTr="00B73F87">
      <w:tc>
        <w:tcPr>
          <w:tcW w:w="4782" w:type="dxa"/>
          <w:gridSpan w:val="2"/>
          <w:vMerge w:val="restart"/>
        </w:tcPr>
        <w:p w:rsidR="00631724" w:rsidRPr="00B7650A" w:rsidRDefault="00631724" w:rsidP="00631724">
          <w:pPr>
            <w:tabs>
              <w:tab w:val="left" w:pos="810"/>
            </w:tabs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" name="Kép 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7650A">
            <w:rPr>
              <w:rFonts w:ascii="Tahoma" w:hAnsi="Tahoma" w:cs="Tahoma"/>
              <w:sz w:val="20"/>
              <w:szCs w:val="20"/>
            </w:rPr>
            <w:tab/>
          </w:r>
        </w:p>
      </w:tc>
      <w:tc>
        <w:tcPr>
          <w:tcW w:w="4716" w:type="dxa"/>
        </w:tcPr>
        <w:p w:rsidR="00631724" w:rsidRPr="00B7650A" w:rsidRDefault="00631724" w:rsidP="00631724">
          <w:pPr>
            <w:spacing w:after="0" w:line="240" w:lineRule="auto"/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B7650A">
            <w:rPr>
              <w:color w:val="0070C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1053 Budapest, </w:t>
          </w:r>
          <w:proofErr w:type="spellStart"/>
          <w:r>
            <w:rPr>
              <w:rFonts w:ascii="Tahoma" w:hAnsi="Tahoma" w:cs="Tahoma"/>
              <w:color w:val="0070C0"/>
              <w:sz w:val="18"/>
              <w:szCs w:val="18"/>
            </w:rPr>
            <w:t>Curia</w:t>
          </w:r>
          <w:proofErr w:type="spellEnd"/>
          <w:r>
            <w:rPr>
              <w:rFonts w:ascii="Tahoma" w:hAnsi="Tahoma" w:cs="Tahoma"/>
              <w:color w:val="0070C0"/>
              <w:sz w:val="18"/>
              <w:szCs w:val="18"/>
            </w:rPr>
            <w:t xml:space="preserve"> utca 3. IV</w:t>
          </w: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/1.</w:t>
          </w:r>
        </w:p>
      </w:tc>
    </w:tr>
    <w:tr w:rsidR="00631724" w:rsidRPr="00B7650A" w:rsidTr="00B73F87">
      <w:tc>
        <w:tcPr>
          <w:tcW w:w="4782" w:type="dxa"/>
          <w:gridSpan w:val="2"/>
          <w:vMerge/>
        </w:tcPr>
        <w:p w:rsidR="00631724" w:rsidRPr="00B7650A" w:rsidRDefault="00631724" w:rsidP="00631724">
          <w:pPr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631724" w:rsidRPr="00B7650A" w:rsidRDefault="00631724" w:rsidP="00631724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631724" w:rsidRPr="00B7650A" w:rsidTr="00B73F87">
      <w:trPr>
        <w:trHeight w:val="225"/>
      </w:trPr>
      <w:tc>
        <w:tcPr>
          <w:tcW w:w="4782" w:type="dxa"/>
          <w:gridSpan w:val="2"/>
          <w:vMerge/>
        </w:tcPr>
        <w:p w:rsidR="00631724" w:rsidRPr="00B7650A" w:rsidRDefault="00631724" w:rsidP="00631724">
          <w:pPr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631724" w:rsidRPr="00B7650A" w:rsidRDefault="00631724" w:rsidP="00631724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B7650A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631724" w:rsidRPr="00B7650A" w:rsidTr="00B73F87">
      <w:tc>
        <w:tcPr>
          <w:tcW w:w="4782" w:type="dxa"/>
          <w:gridSpan w:val="2"/>
        </w:tcPr>
        <w:p w:rsidR="00631724" w:rsidRPr="00B7650A" w:rsidRDefault="00631724" w:rsidP="00631724">
          <w:pPr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nyilvántartási szám: 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E-000862/2014</w:t>
          </w:r>
        </w:p>
      </w:tc>
      <w:tc>
        <w:tcPr>
          <w:tcW w:w="4716" w:type="dxa"/>
        </w:tcPr>
        <w:p w:rsidR="00631724" w:rsidRPr="00B7650A" w:rsidRDefault="00631724" w:rsidP="00631724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B7650A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631724" w:rsidRPr="00B7650A" w:rsidTr="00B73F87">
      <w:trPr>
        <w:gridAfter w:val="2"/>
        <w:wAfter w:w="4782" w:type="dxa"/>
        <w:trHeight w:val="80"/>
      </w:trPr>
      <w:tc>
        <w:tcPr>
          <w:tcW w:w="4716" w:type="dxa"/>
        </w:tcPr>
        <w:p w:rsidR="00631724" w:rsidRPr="00B7650A" w:rsidRDefault="00631724" w:rsidP="00631724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31724" w:rsidRDefault="0063172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1724"/>
    <w:rsid w:val="00016BED"/>
    <w:rsid w:val="00163E5E"/>
    <w:rsid w:val="002346ED"/>
    <w:rsid w:val="002B0C00"/>
    <w:rsid w:val="00631724"/>
    <w:rsid w:val="00B16FD0"/>
    <w:rsid w:val="00D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3B7"/>
  </w:style>
  <w:style w:type="paragraph" w:styleId="Cmsor2">
    <w:name w:val="heading 2"/>
    <w:basedOn w:val="Norml"/>
    <w:link w:val="Cmsor2Char"/>
    <w:uiPriority w:val="9"/>
    <w:qFormat/>
    <w:rsid w:val="00631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3172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172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3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1724"/>
  </w:style>
  <w:style w:type="paragraph" w:styleId="llb">
    <w:name w:val="footer"/>
    <w:basedOn w:val="Norml"/>
    <w:link w:val="llbChar"/>
    <w:uiPriority w:val="99"/>
    <w:semiHidden/>
    <w:unhideWhenUsed/>
    <w:rsid w:val="0063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99800033.N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Képzés</dc:creator>
  <cp:lastModifiedBy>Képzés</cp:lastModifiedBy>
  <cp:revision>2</cp:revision>
  <cp:lastPrinted>2016-08-01T14:45:00Z</cp:lastPrinted>
  <dcterms:created xsi:type="dcterms:W3CDTF">2016-09-20T09:46:00Z</dcterms:created>
  <dcterms:modified xsi:type="dcterms:W3CDTF">2016-09-20T09:46:00Z</dcterms:modified>
</cp:coreProperties>
</file>